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17040"/>
      <w:bookmarkStart w:id="3" w:name="_Toc15553"/>
      <w:bookmarkStart w:id="4" w:name="_Toc15365"/>
      <w:bookmarkStart w:id="5" w:name="_Toc15189"/>
      <w:bookmarkStart w:id="6" w:name="_Toc14315"/>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eastAsia="宋体"/>
          <w:sz w:val="24"/>
          <w:lang w:val="en-US" w:eastAsia="zh-CN"/>
        </w:rPr>
      </w:pPr>
      <w:r>
        <w:rPr>
          <w:rFonts w:hint="eastAsia" w:ascii="宋体" w:hAnsi="宋体"/>
          <w:b/>
          <w:color w:val="auto"/>
          <w:kern w:val="0"/>
          <w:sz w:val="44"/>
          <w:szCs w:val="44"/>
          <w:highlight w:val="none"/>
        </w:rPr>
        <w:t>春节文艺晚会活动策划服务项目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01</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bookmarkStart w:id="136" w:name="_GoBack"/>
      <w:bookmarkEnd w:id="136"/>
      <w:r>
        <w:rPr>
          <w:rFonts w:hint="eastAsia" w:ascii="宋体" w:hAnsi="宋体" w:eastAsia="宋体" w:cs="宋体"/>
          <w:color w:val="0000FF"/>
          <w:kern w:val="0"/>
          <w:sz w:val="24"/>
          <w:szCs w:val="24"/>
          <w:lang w:val="en-US" w:eastAsia="zh-CN"/>
        </w:rPr>
        <w:t>南方医科大学第五附属医院春节文艺晚会活动策划服务项目+NYWY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必须是在中华人民共和国境内注册的具有独立承担民事责任能力的法人或其它组织（提交有效的营业执照（或事业法人登记证或身份证等相关证明） 副本复印件并加盖供应商公章；分公司报名的，必须提供总公司的营业执照副本复印件及总公司针对本项目授权复印件,并加盖供应商公章。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提供在近三年内商业活动中无违法、违规、违纪、违约行为，需提供书面声明，内容必须包含相关文字内容，格式自拟，并加盖供应商公章。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本项目不接受联合体报名。</w:t>
      </w:r>
      <w:r>
        <w:rPr>
          <w:rFonts w:hint="eastAsia" w:ascii="宋体" w:hAnsi="宋体" w:eastAsia="宋体" w:cs="Times New Roman"/>
          <w:sz w:val="24"/>
          <w:szCs w:val="24"/>
          <w:lang w:val="en-US" w:eastAsia="zh-CN"/>
        </w:rPr>
        <w:t>需提供书面承诺，内容必须包含相关文字内容，格式自拟，并加盖供应商公章。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单位负责人为同一人或者存在直接控股、管理关系的不同供应商，不得参加同一项目报价, 一经发现按废标处理并标记为不诚信供应商。需提供书面承诺，内容必须包含相关文字内容，格式自拟，并加盖供应商公章。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216"/>
      <w:bookmarkStart w:id="13" w:name="_Toc29113"/>
      <w:bookmarkStart w:id="14" w:name="_Toc21249"/>
      <w:bookmarkStart w:id="15" w:name="_Toc8364"/>
      <w:bookmarkStart w:id="16" w:name="_Toc40776111"/>
      <w:bookmarkStart w:id="17" w:name="_Toc435"/>
      <w:bookmarkStart w:id="18" w:name="_Toc15870"/>
      <w:bookmarkStart w:id="19" w:name="_Toc3471"/>
      <w:bookmarkStart w:id="20" w:name="_Toc7291"/>
      <w:bookmarkStart w:id="21" w:name="_Toc1994"/>
      <w:bookmarkStart w:id="22" w:name="_Toc26267"/>
      <w:bookmarkStart w:id="23" w:name="_Toc12520"/>
      <w:bookmarkStart w:id="24" w:name="_Toc11075"/>
      <w:bookmarkStart w:id="25" w:name="_Toc6547"/>
      <w:bookmarkStart w:id="26" w:name="_Toc11305"/>
      <w:bookmarkStart w:id="27" w:name="_Toc40346375"/>
      <w:bookmarkStart w:id="28" w:name="_Toc28703"/>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43"/>
      <w:bookmarkStart w:id="30" w:name="_Toc40346217"/>
      <w:bookmarkStart w:id="31" w:name="_Toc17709"/>
      <w:bookmarkStart w:id="32" w:name="_Toc2916"/>
      <w:bookmarkStart w:id="33" w:name="_Toc40776112"/>
      <w:bookmarkStart w:id="34" w:name="_Toc20884"/>
      <w:bookmarkStart w:id="35" w:name="_Toc27997"/>
      <w:bookmarkStart w:id="36" w:name="_Toc40346376"/>
    </w:p>
    <w:p>
      <w:pPr>
        <w:widowControl/>
        <w:spacing w:line="360" w:lineRule="auto"/>
        <w:ind w:firstLine="600"/>
        <w:outlineLvl w:val="0"/>
        <w:rPr>
          <w:rFonts w:cs="宋体"/>
          <w:kern w:val="0"/>
          <w:sz w:val="30"/>
          <w:szCs w:val="30"/>
        </w:rPr>
      </w:pPr>
      <w:bookmarkStart w:id="37" w:name="_Toc30979"/>
      <w:bookmarkStart w:id="38" w:name="_Toc5238"/>
      <w:bookmarkStart w:id="39" w:name="_Toc19699"/>
      <w:bookmarkStart w:id="40" w:name="_Toc11485"/>
      <w:bookmarkStart w:id="41" w:name="_Toc2012"/>
      <w:bookmarkStart w:id="42" w:name="_Toc23097"/>
      <w:bookmarkStart w:id="43" w:name="_Toc31538"/>
      <w:bookmarkStart w:id="44" w:name="_Toc29102"/>
      <w:bookmarkStart w:id="45" w:name="_Toc202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8064"/>
      <w:bookmarkStart w:id="47" w:name="_Toc40346377"/>
      <w:bookmarkStart w:id="48" w:name="_Toc24763"/>
      <w:bookmarkStart w:id="49" w:name="_Toc21483"/>
      <w:bookmarkStart w:id="50" w:name="_Toc40776113"/>
      <w:bookmarkStart w:id="51" w:name="_Toc31993"/>
      <w:bookmarkStart w:id="52" w:name="_Toc7052"/>
      <w:bookmarkStart w:id="53" w:name="_Toc4013"/>
      <w:bookmarkStart w:id="54" w:name="_Toc27867"/>
      <w:bookmarkStart w:id="55" w:name="_Toc11558"/>
      <w:bookmarkStart w:id="56" w:name="_Toc12645"/>
      <w:bookmarkStart w:id="57" w:name="_Toc40346218"/>
      <w:bookmarkStart w:id="58" w:name="_Toc16794"/>
      <w:bookmarkStart w:id="59" w:name="_Toc29767"/>
      <w:bookmarkStart w:id="60" w:name="_Toc17930"/>
      <w:bookmarkStart w:id="61" w:name="_Toc11141"/>
      <w:bookmarkStart w:id="62" w:name="_Toc1482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9883"/>
      <w:bookmarkStart w:id="64" w:name="_Toc1324"/>
      <w:bookmarkStart w:id="65" w:name="_Toc17537"/>
      <w:bookmarkStart w:id="66" w:name="_Toc40346219"/>
      <w:bookmarkStart w:id="67" w:name="_Toc27771"/>
      <w:bookmarkStart w:id="68" w:name="_Toc19831"/>
      <w:bookmarkStart w:id="69" w:name="_Toc24651"/>
      <w:bookmarkStart w:id="70" w:name="_Toc31197"/>
      <w:bookmarkStart w:id="71" w:name="_Toc40346378"/>
      <w:bookmarkStart w:id="72" w:name="_Toc14287"/>
      <w:bookmarkStart w:id="73" w:name="_Toc16813"/>
      <w:bookmarkStart w:id="74" w:name="_Toc40776114"/>
      <w:bookmarkStart w:id="75" w:name="_Toc11334"/>
      <w:bookmarkStart w:id="76" w:name="_Toc26029"/>
      <w:bookmarkStart w:id="77" w:name="_Toc4563"/>
      <w:bookmarkStart w:id="78" w:name="_Toc6438"/>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2650"/>
      <w:bookmarkStart w:id="81" w:name="_Toc20994"/>
      <w:bookmarkStart w:id="82" w:name="_Toc5634"/>
      <w:bookmarkStart w:id="83" w:name="_Toc21940"/>
      <w:bookmarkStart w:id="84" w:name="_Toc3895"/>
      <w:bookmarkStart w:id="85" w:name="_Toc21686"/>
      <w:bookmarkStart w:id="86" w:name="_Toc27868"/>
      <w:bookmarkStart w:id="87" w:name="_Toc5189"/>
      <w:bookmarkStart w:id="88" w:name="_Toc40346379"/>
      <w:bookmarkStart w:id="89" w:name="_Toc40776115"/>
      <w:bookmarkStart w:id="90" w:name="_Toc27206"/>
      <w:bookmarkStart w:id="91" w:name="_Toc30336"/>
      <w:bookmarkStart w:id="92" w:name="_Toc18353"/>
      <w:bookmarkStart w:id="93" w:name="_Toc40346220"/>
      <w:bookmarkStart w:id="94" w:name="_Toc17483"/>
      <w:bookmarkStart w:id="95" w:name="_Toc14586"/>
      <w:bookmarkStart w:id="96" w:name="_Toc13222"/>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12127"/>
      <w:bookmarkStart w:id="98" w:name="_Toc32371"/>
      <w:bookmarkStart w:id="99" w:name="_Toc27646"/>
      <w:bookmarkStart w:id="100" w:name="_Toc9282"/>
      <w:bookmarkStart w:id="101" w:name="_Toc3498"/>
      <w:bookmarkStart w:id="102" w:name="_Toc40776116"/>
      <w:bookmarkStart w:id="103" w:name="_Toc14462"/>
      <w:bookmarkStart w:id="104" w:name="_Toc5220"/>
      <w:bookmarkStart w:id="105" w:name="_Toc11547"/>
      <w:bookmarkStart w:id="106" w:name="_Toc40346380"/>
      <w:bookmarkStart w:id="107" w:name="_Toc8526"/>
      <w:bookmarkStart w:id="108" w:name="_Toc27009"/>
      <w:bookmarkStart w:id="109" w:name="_Toc40346221"/>
      <w:bookmarkStart w:id="110" w:name="_Toc21449"/>
      <w:bookmarkStart w:id="111" w:name="_Toc30904"/>
      <w:bookmarkStart w:id="112" w:name="_Toc10454"/>
      <w:bookmarkStart w:id="113" w:name="_Toc3085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17"/>
      </w:pPr>
    </w:p>
    <w:p>
      <w:pPr>
        <w:pStyle w:val="23"/>
        <w:spacing w:line="360" w:lineRule="auto"/>
        <w:ind w:firstLine="0" w:firstLineChars="0"/>
        <w:rPr>
          <w:rFonts w:ascii="宋体" w:hAnsi="宋体"/>
          <w:bCs/>
          <w:color w:val="0000FF"/>
          <w:sz w:val="24"/>
          <w:szCs w:val="24"/>
        </w:rPr>
      </w:pPr>
      <w:bookmarkStart w:id="114" w:name="_Toc13184"/>
      <w:bookmarkStart w:id="115" w:name="_Toc16728"/>
      <w:bookmarkStart w:id="116" w:name="_Toc6691"/>
      <w:bookmarkStart w:id="117" w:name="_Toc10399"/>
      <w:bookmarkStart w:id="118" w:name="_Toc15539"/>
      <w:bookmarkStart w:id="119" w:name="_Toc21213"/>
      <w:bookmarkStart w:id="120" w:name="_Toc31077"/>
      <w:bookmarkStart w:id="121" w:name="_Toc28747"/>
      <w:bookmarkStart w:id="122" w:name="_Toc9697"/>
      <w:bookmarkStart w:id="123" w:name="_Toc8637"/>
      <w:bookmarkStart w:id="124"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3241"/>
      <w:bookmarkStart w:id="128" w:name="_Toc7276"/>
      <w:bookmarkStart w:id="129" w:name="_Toc15934"/>
      <w:bookmarkStart w:id="130" w:name="_Toc18443"/>
      <w:bookmarkStart w:id="131" w:name="_Toc14020"/>
      <w:bookmarkStart w:id="132" w:name="_Toc20854"/>
      <w:bookmarkStart w:id="133" w:name="_Toc3758"/>
      <w:bookmarkStart w:id="134" w:name="_Toc15050"/>
      <w:bookmarkStart w:id="135" w:name="_Toc1485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提供在近三年内商业活动中无违法、违规、违纪、违约行为，需提供书面声明，内容必须包含相关文字内容，格式自拟，并加盖供应商公章。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本项目不接受联合体报名。需提供书面承诺，内容必须包含相关文字内容，格式自拟，并加盖供应商公章。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单位负责人为同一人或者存在直接控股、管理关系的不同供应商，不得参加同一项目报价, 一经发现按废标处理并标记为不诚信供应商。需提供书面承诺，内容必须包含相关文字内容，格式自拟，并加盖供应商公章。</w:t>
      </w: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82C52DD"/>
    <w:rsid w:val="597F2160"/>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2024-01-18T06:52:34Z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17C3EDEA72794B369AA43B4109BBCEC9_13</vt:lpwstr>
  </property>
</Properties>
</file>